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1610A5B0" w:rsidR="00422FCC" w:rsidRDefault="00422FCC">
      <w:r>
        <w:t>To whom it may concern,</w:t>
      </w:r>
    </w:p>
    <w:p w14:paraId="17B10B3C" w14:textId="45CF8E93" w:rsidR="00422FCC" w:rsidRDefault="00422FCC">
      <w:r>
        <w:t xml:space="preserve">We are requesting a billing methodology change for </w:t>
      </w:r>
      <w:r w:rsidR="00621B97">
        <w:t>Lakeside</w:t>
      </w:r>
      <w:r>
        <w:t xml:space="preserve"> located at </w:t>
      </w:r>
      <w:r w:rsidR="00621B97">
        <w:t>9550 Meyer Forest Dr, Houston, TX 77096</w:t>
      </w:r>
      <w:r>
        <w:t xml:space="preserve"> from sub-metering to an allocated method</w:t>
      </w:r>
      <w:r w:rsidR="00621B97">
        <w:t xml:space="preserve"> “Estimated Occupant Method</w:t>
      </w:r>
      <w:r w:rsidR="00B3528E">
        <w:t>”, with a common area deduction of 5%.</w:t>
      </w:r>
    </w:p>
    <w:p w14:paraId="6F3553D1" w14:textId="4B5368F2" w:rsidR="00422FCC" w:rsidRDefault="00422FCC">
      <w:r>
        <w:t xml:space="preserve">The current sub-meters are in need of repair in the amount of </w:t>
      </w:r>
      <w:r w:rsidR="00621B97">
        <w:t>$9,226.88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rAUAeAq21CwAAAA="/>
  </w:docVars>
  <w:rsids>
    <w:rsidRoot w:val="00422FCC"/>
    <w:rsid w:val="00422FCC"/>
    <w:rsid w:val="00621B97"/>
    <w:rsid w:val="00723929"/>
    <w:rsid w:val="00B3528E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437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2023-06-05T17:45:00Z</dcterms:created>
  <dcterms:modified xsi:type="dcterms:W3CDTF">2023-06-05T17:45:00Z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3d20a43088636d7c4e43d66c1e316a2718e8aabf2eb3e2ddf340c97336bc1547</vt:lpwstr>
  </property>
</Properties>
</file>